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CE" w:rsidRPr="00053DCE" w:rsidRDefault="00053DCE" w:rsidP="00053DCE">
      <w:pPr>
        <w:pBdr>
          <w:top w:val="single" w:sz="6" w:space="15" w:color="EDEDED"/>
        </w:pBdr>
        <w:shd w:val="clear" w:color="auto" w:fill="FFFFFF"/>
        <w:spacing w:before="150" w:after="225" w:line="240" w:lineRule="auto"/>
        <w:ind w:left="-300" w:right="-300"/>
        <w:jc w:val="center"/>
        <w:outlineLvl w:val="1"/>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Кто такой пешеход в соответствии с ПДД?</w:t>
      </w:r>
    </w:p>
    <w:p w:rsidR="00B3584D" w:rsidRPr="00053DCE" w:rsidRDefault="00053DCE" w:rsidP="00053DCE">
      <w:pPr>
        <w:spacing w:after="0" w:line="240" w:lineRule="auto"/>
        <w:jc w:val="both"/>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Прежде чем переходить к рассмотрению ПДД для пешеходов, нужно понять, кто является пешеходом с точки зрения правил. Согласно пункту 1.2 </w:t>
      </w:r>
      <w:hyperlink r:id="rId7" w:history="1">
        <w:r w:rsidRPr="00053DCE">
          <w:rPr>
            <w:rFonts w:ascii="Times New Roman" w:eastAsia="Times New Roman" w:hAnsi="Times New Roman" w:cs="Times New Roman"/>
            <w:color w:val="8A0000"/>
            <w:sz w:val="28"/>
            <w:szCs w:val="28"/>
            <w:u w:val="single"/>
            <w:lang w:eastAsia="ru-RU"/>
          </w:rPr>
          <w:t>правил дорожного движения</w:t>
        </w:r>
      </w:hyperlink>
      <w:r w:rsidRPr="00053DCE">
        <w:rPr>
          <w:rFonts w:ascii="Times New Roman" w:eastAsia="Times New Roman" w:hAnsi="Times New Roman" w:cs="Times New Roman"/>
          <w:color w:val="333333"/>
          <w:sz w:val="28"/>
          <w:szCs w:val="28"/>
          <w:lang w:eastAsia="ru-RU"/>
        </w:rPr>
        <w:t>:</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b/>
          <w:bCs/>
          <w:color w:val="333333"/>
          <w:sz w:val="28"/>
          <w:szCs w:val="28"/>
          <w:lang w:eastAsia="ru-RU"/>
        </w:rPr>
        <w:t>"Пешеход"</w:t>
      </w:r>
      <w:r w:rsidRPr="00053DCE">
        <w:rPr>
          <w:rFonts w:ascii="Times New Roman" w:eastAsia="Times New Roman" w:hAnsi="Times New Roman" w:cs="Times New Roman"/>
          <w:color w:val="333333"/>
          <w:sz w:val="28"/>
          <w:szCs w:val="28"/>
          <w:lang w:eastAsia="ru-RU"/>
        </w:rPr>
        <w:t xml:space="preserve"> - лицо, находящееся вне транспортного средства на дороге либо на пешеходной или </w:t>
      </w:r>
      <w:proofErr w:type="spellStart"/>
      <w:r w:rsidRPr="00053DCE">
        <w:rPr>
          <w:rFonts w:ascii="Times New Roman" w:eastAsia="Times New Roman" w:hAnsi="Times New Roman" w:cs="Times New Roman"/>
          <w:color w:val="333333"/>
          <w:sz w:val="28"/>
          <w:szCs w:val="28"/>
          <w:lang w:eastAsia="ru-RU"/>
        </w:rPr>
        <w:t>велопешеходной</w:t>
      </w:r>
      <w:proofErr w:type="spellEnd"/>
      <w:r w:rsidRPr="00053DCE">
        <w:rPr>
          <w:rFonts w:ascii="Times New Roman" w:eastAsia="Times New Roman" w:hAnsi="Times New Roman" w:cs="Times New Roman"/>
          <w:color w:val="333333"/>
          <w:sz w:val="28"/>
          <w:szCs w:val="28"/>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В качестве пешехода может выступать:</w:t>
      </w:r>
    </w:p>
    <w:p w:rsidR="00053DCE" w:rsidRPr="00053DCE" w:rsidRDefault="00053DCE" w:rsidP="00053DCE">
      <w:pPr>
        <w:numPr>
          <w:ilvl w:val="0"/>
          <w:numId w:val="2"/>
        </w:numPr>
        <w:shd w:val="clear" w:color="auto" w:fill="FFFFFF"/>
        <w:spacing w:before="75" w:after="75" w:line="240" w:lineRule="auto"/>
        <w:ind w:left="0"/>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Человек вне транспортного средства.</w:t>
      </w:r>
    </w:p>
    <w:p w:rsidR="00053DCE" w:rsidRPr="00053DCE" w:rsidRDefault="00053DCE" w:rsidP="00053DCE">
      <w:pPr>
        <w:numPr>
          <w:ilvl w:val="0"/>
          <w:numId w:val="2"/>
        </w:numPr>
        <w:shd w:val="clear" w:color="auto" w:fill="FFFFFF"/>
        <w:spacing w:before="75" w:after="75" w:line="240" w:lineRule="auto"/>
        <w:ind w:left="0"/>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 xml:space="preserve">Велосипедист, </w:t>
      </w:r>
      <w:proofErr w:type="spellStart"/>
      <w:r w:rsidRPr="00053DCE">
        <w:rPr>
          <w:rFonts w:ascii="Times New Roman" w:eastAsia="Times New Roman" w:hAnsi="Times New Roman" w:cs="Times New Roman"/>
          <w:color w:val="333333"/>
          <w:sz w:val="28"/>
          <w:szCs w:val="28"/>
          <w:lang w:eastAsia="ru-RU"/>
        </w:rPr>
        <w:t>мопедист</w:t>
      </w:r>
      <w:proofErr w:type="spellEnd"/>
      <w:r w:rsidRPr="00053DCE">
        <w:rPr>
          <w:rFonts w:ascii="Times New Roman" w:eastAsia="Times New Roman" w:hAnsi="Times New Roman" w:cs="Times New Roman"/>
          <w:color w:val="333333"/>
          <w:sz w:val="28"/>
          <w:szCs w:val="28"/>
          <w:lang w:eastAsia="ru-RU"/>
        </w:rPr>
        <w:t>, мотоциклист.</w:t>
      </w:r>
    </w:p>
    <w:p w:rsidR="00053DCE" w:rsidRPr="00053DCE" w:rsidRDefault="00053DCE" w:rsidP="00053DCE">
      <w:pPr>
        <w:numPr>
          <w:ilvl w:val="0"/>
          <w:numId w:val="2"/>
        </w:numPr>
        <w:shd w:val="clear" w:color="auto" w:fill="FFFFFF"/>
        <w:spacing w:before="75" w:after="75" w:line="240" w:lineRule="auto"/>
        <w:ind w:left="0"/>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Человек на роликовых коньках, самокате, скейтборде.</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 xml:space="preserve">1. Обратите внимание на тот факт, что велосипедист, </w:t>
      </w:r>
      <w:proofErr w:type="spellStart"/>
      <w:r w:rsidRPr="00053DCE">
        <w:rPr>
          <w:rFonts w:ascii="Times New Roman" w:eastAsia="Times New Roman" w:hAnsi="Times New Roman" w:cs="Times New Roman"/>
          <w:color w:val="333333"/>
          <w:sz w:val="28"/>
          <w:szCs w:val="28"/>
          <w:lang w:eastAsia="ru-RU"/>
        </w:rPr>
        <w:t>мопедист</w:t>
      </w:r>
      <w:proofErr w:type="spellEnd"/>
      <w:r w:rsidRPr="00053DCE">
        <w:rPr>
          <w:rFonts w:ascii="Times New Roman" w:eastAsia="Times New Roman" w:hAnsi="Times New Roman" w:cs="Times New Roman"/>
          <w:color w:val="333333"/>
          <w:sz w:val="28"/>
          <w:szCs w:val="28"/>
          <w:lang w:eastAsia="ru-RU"/>
        </w:rPr>
        <w:t>, мотоциклист могут выступать как в роли пешеходов, так и в роли водителей транспортных средств.</w:t>
      </w:r>
    </w:p>
    <w:p w:rsidR="00053DCE" w:rsidRPr="00053DCE" w:rsidRDefault="00053DCE" w:rsidP="00053DCE">
      <w:pPr>
        <w:shd w:val="clear" w:color="auto" w:fill="FFFCF7"/>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Например, если Вы сели на велосипед, то Вы - водитель, если слезли с велосипеда - пешеход. Это позволяет использовать правила дорожного движения в собственных интересах.</w:t>
      </w:r>
    </w:p>
    <w:p w:rsidR="00053DCE" w:rsidRPr="00053DCE" w:rsidRDefault="00053DCE" w:rsidP="00053DCE">
      <w:pPr>
        <w:shd w:val="clear" w:color="auto" w:fill="FFFCF7"/>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Если Вы хотите воспользоваться пешеходным переходом, то следует спешиться. Если Вы хотите продолжить движение по проезжей части, то сядьте на велосипед.</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2. Лица, передвигающиеся на роликовых коньках, самокатах, скейтбордах в любом случае являются пешеходами.</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3. Дорожные рабочие пешеходами не являются и правила для пешеходов соблюдать не обязаны. Однако если рабочий не выполняет работу на проезжей части, то он автоматически становится пешеходом.</w:t>
      </w:r>
      <w:bookmarkStart w:id="0" w:name="2"/>
      <w:bookmarkEnd w:id="0"/>
    </w:p>
    <w:p w:rsidR="00053DCE" w:rsidRPr="00053DCE" w:rsidRDefault="00053DCE" w:rsidP="00053DCE">
      <w:pPr>
        <w:pBdr>
          <w:top w:val="single" w:sz="6" w:space="15" w:color="EDEDED"/>
        </w:pBdr>
        <w:shd w:val="clear" w:color="auto" w:fill="FFFFFF"/>
        <w:spacing w:before="150" w:after="225" w:line="240" w:lineRule="auto"/>
        <w:ind w:left="-300" w:right="-300"/>
        <w:jc w:val="center"/>
        <w:outlineLvl w:val="1"/>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Расположение пешеходов на дороге</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Теперь обсудим правила, связанные с </w:t>
      </w:r>
      <w:r w:rsidRPr="00053DCE">
        <w:rPr>
          <w:rFonts w:ascii="Times New Roman" w:eastAsia="Times New Roman" w:hAnsi="Times New Roman" w:cs="Times New Roman"/>
          <w:b/>
          <w:bCs/>
          <w:color w:val="333333"/>
          <w:sz w:val="28"/>
          <w:szCs w:val="28"/>
          <w:lang w:eastAsia="ru-RU"/>
        </w:rPr>
        <w:t>движением пешеходов по дороге</w:t>
      </w:r>
      <w:r w:rsidRPr="00053DCE">
        <w:rPr>
          <w:rFonts w:ascii="Times New Roman" w:eastAsia="Times New Roman" w:hAnsi="Times New Roman" w:cs="Times New Roman"/>
          <w:color w:val="333333"/>
          <w:sz w:val="28"/>
          <w:szCs w:val="28"/>
          <w:lang w:eastAsia="ru-RU"/>
        </w:rPr>
        <w:t>:</w:t>
      </w:r>
    </w:p>
    <w:p w:rsid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b/>
          <w:bCs/>
          <w:color w:val="333333"/>
          <w:sz w:val="28"/>
          <w:szCs w:val="28"/>
          <w:lang w:eastAsia="ru-RU"/>
        </w:rPr>
        <w:t>4.1.</w:t>
      </w:r>
      <w:r w:rsidRPr="00053DCE">
        <w:rPr>
          <w:rFonts w:ascii="Times New Roman" w:eastAsia="Times New Roman" w:hAnsi="Times New Roman" w:cs="Times New Roman"/>
          <w:color w:val="333333"/>
          <w:sz w:val="28"/>
          <w:szCs w:val="28"/>
          <w:lang w:eastAsia="ru-RU"/>
        </w:rPr>
        <w:t xml:space="preserve"> Пешеходы должны двигаться по тротуарам, пешеходным дорожкам, </w:t>
      </w:r>
      <w:proofErr w:type="spellStart"/>
      <w:r w:rsidRPr="00053DCE">
        <w:rPr>
          <w:rFonts w:ascii="Times New Roman" w:eastAsia="Times New Roman" w:hAnsi="Times New Roman" w:cs="Times New Roman"/>
          <w:color w:val="333333"/>
          <w:sz w:val="28"/>
          <w:szCs w:val="28"/>
          <w:lang w:eastAsia="ru-RU"/>
        </w:rPr>
        <w:t>велопешеходным</w:t>
      </w:r>
      <w:proofErr w:type="spellEnd"/>
      <w:r w:rsidRPr="00053DCE">
        <w:rPr>
          <w:rFonts w:ascii="Times New Roman" w:eastAsia="Times New Roman" w:hAnsi="Times New Roman" w:cs="Times New Roman"/>
          <w:color w:val="333333"/>
          <w:sz w:val="28"/>
          <w:szCs w:val="28"/>
          <w:lang w:eastAsia="ru-RU"/>
        </w:rPr>
        <w:t xml:space="preserve"> дорожкам, а при их отсутствии - по обочинам.</w:t>
      </w:r>
      <w:r w:rsidRPr="00053DCE">
        <w:rPr>
          <w:rFonts w:ascii="Times New Roman" w:eastAsia="Times New Roman" w:hAnsi="Times New Roman" w:cs="Times New Roman"/>
          <w:color w:val="333333"/>
          <w:sz w:val="28"/>
          <w:szCs w:val="28"/>
          <w:lang w:eastAsia="ru-RU"/>
        </w:rPr>
        <w:br/>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 xml:space="preserve">При отсутствии тротуаров, пешеходных дорожек, </w:t>
      </w:r>
      <w:proofErr w:type="spellStart"/>
      <w:r w:rsidRPr="00053DCE">
        <w:rPr>
          <w:rFonts w:ascii="Times New Roman" w:eastAsia="Times New Roman" w:hAnsi="Times New Roman" w:cs="Times New Roman"/>
          <w:color w:val="333333"/>
          <w:sz w:val="28"/>
          <w:szCs w:val="28"/>
          <w:lang w:eastAsia="ru-RU"/>
        </w:rPr>
        <w:t>велопешеходных</w:t>
      </w:r>
      <w:proofErr w:type="spellEnd"/>
      <w:r w:rsidRPr="00053DCE">
        <w:rPr>
          <w:rFonts w:ascii="Times New Roman" w:eastAsia="Times New Roman" w:hAnsi="Times New Roman" w:cs="Times New Roman"/>
          <w:color w:val="333333"/>
          <w:sz w:val="28"/>
          <w:szCs w:val="28"/>
          <w:lang w:eastAsia="ru-RU"/>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Итак, пешеход должен выбрать для движения (в порядке убывания):</w:t>
      </w:r>
    </w:p>
    <w:p w:rsidR="00053DCE" w:rsidRPr="00053DCE" w:rsidRDefault="00053DCE" w:rsidP="00053DCE">
      <w:pPr>
        <w:numPr>
          <w:ilvl w:val="0"/>
          <w:numId w:val="3"/>
        </w:numPr>
        <w:shd w:val="clear" w:color="auto" w:fill="FFFFFF"/>
        <w:spacing w:before="75" w:after="75" w:line="240" w:lineRule="auto"/>
        <w:ind w:left="0"/>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lastRenderedPageBreak/>
        <w:t xml:space="preserve">Тротуар, пешеходную дорожку, </w:t>
      </w:r>
      <w:proofErr w:type="spellStart"/>
      <w:r w:rsidRPr="00053DCE">
        <w:rPr>
          <w:rFonts w:ascii="Times New Roman" w:eastAsia="Times New Roman" w:hAnsi="Times New Roman" w:cs="Times New Roman"/>
          <w:color w:val="333333"/>
          <w:sz w:val="28"/>
          <w:szCs w:val="28"/>
          <w:lang w:eastAsia="ru-RU"/>
        </w:rPr>
        <w:t>велопешеходную</w:t>
      </w:r>
      <w:proofErr w:type="spellEnd"/>
      <w:r w:rsidRPr="00053DCE">
        <w:rPr>
          <w:rFonts w:ascii="Times New Roman" w:eastAsia="Times New Roman" w:hAnsi="Times New Roman" w:cs="Times New Roman"/>
          <w:color w:val="333333"/>
          <w:sz w:val="28"/>
          <w:szCs w:val="28"/>
          <w:lang w:eastAsia="ru-RU"/>
        </w:rPr>
        <w:t xml:space="preserve"> дорожку.</w:t>
      </w:r>
    </w:p>
    <w:p w:rsidR="00053DCE" w:rsidRPr="00053DCE" w:rsidRDefault="00053DCE" w:rsidP="00053DCE">
      <w:pPr>
        <w:numPr>
          <w:ilvl w:val="0"/>
          <w:numId w:val="3"/>
        </w:numPr>
        <w:shd w:val="clear" w:color="auto" w:fill="FFFFFF"/>
        <w:spacing w:before="75" w:after="75" w:line="240" w:lineRule="auto"/>
        <w:ind w:left="0"/>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Обочину.</w:t>
      </w:r>
    </w:p>
    <w:p w:rsidR="00053DCE" w:rsidRPr="00053DCE" w:rsidRDefault="00053DCE" w:rsidP="00053DCE">
      <w:pPr>
        <w:numPr>
          <w:ilvl w:val="0"/>
          <w:numId w:val="3"/>
        </w:numPr>
        <w:shd w:val="clear" w:color="auto" w:fill="FFFFFF"/>
        <w:spacing w:before="75" w:after="75" w:line="240" w:lineRule="auto"/>
        <w:ind w:left="0"/>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Велосипедную дорожку или край проезжей части.</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 приведенных ниже рисунках обозначены все элементы дороги, по которым возможно движение пешеходов:</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Рассмотрим, что означает каждый из перечисленных выше терминов.</w:t>
      </w:r>
      <w:bookmarkStart w:id="1" w:name="3"/>
      <w:bookmarkEnd w:id="1"/>
    </w:p>
    <w:p w:rsidR="00053DCE" w:rsidRPr="00053DCE" w:rsidRDefault="00053DCE" w:rsidP="00053DCE">
      <w:pPr>
        <w:shd w:val="clear" w:color="auto" w:fill="FFFFFF"/>
        <w:spacing w:before="375" w:after="0" w:line="240" w:lineRule="auto"/>
        <w:jc w:val="center"/>
        <w:outlineLvl w:val="2"/>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Тротуар</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053DCE" w:rsidRPr="00053DCE" w:rsidRDefault="00053DCE" w:rsidP="00053DCE">
      <w:pPr>
        <w:shd w:val="clear" w:color="auto" w:fill="FFFFFF"/>
        <w:spacing w:before="375" w:after="0" w:line="240" w:lineRule="auto"/>
        <w:jc w:val="center"/>
        <w:outlineLvl w:val="2"/>
        <w:rPr>
          <w:rFonts w:ascii="Times New Roman" w:eastAsia="Times New Roman" w:hAnsi="Times New Roman" w:cs="Times New Roman"/>
          <w:b/>
          <w:bCs/>
          <w:color w:val="333333"/>
          <w:sz w:val="28"/>
          <w:szCs w:val="28"/>
          <w:lang w:eastAsia="ru-RU"/>
        </w:rPr>
      </w:pPr>
      <w:bookmarkStart w:id="2" w:name="4"/>
      <w:bookmarkEnd w:id="2"/>
      <w:r w:rsidRPr="00053DCE">
        <w:rPr>
          <w:rFonts w:ascii="Times New Roman" w:eastAsia="Times New Roman" w:hAnsi="Times New Roman" w:cs="Times New Roman"/>
          <w:b/>
          <w:bCs/>
          <w:color w:val="333333"/>
          <w:sz w:val="28"/>
          <w:szCs w:val="28"/>
          <w:lang w:eastAsia="ru-RU"/>
        </w:rPr>
        <w:t>Обочина</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При этом на одной стороне дороги </w:t>
      </w:r>
      <w:r w:rsidRPr="00053DCE">
        <w:rPr>
          <w:rFonts w:ascii="Times New Roman" w:eastAsia="Times New Roman" w:hAnsi="Times New Roman" w:cs="Times New Roman"/>
          <w:b/>
          <w:bCs/>
          <w:color w:val="333333"/>
          <w:sz w:val="28"/>
          <w:szCs w:val="28"/>
          <w:lang w:eastAsia="ru-RU"/>
        </w:rPr>
        <w:t>не может быть одновременно тротуара и обочины</w:t>
      </w:r>
      <w:r w:rsidRPr="00053DCE">
        <w:rPr>
          <w:rFonts w:ascii="Times New Roman" w:eastAsia="Times New Roman" w:hAnsi="Times New Roman" w:cs="Times New Roman"/>
          <w:color w:val="333333"/>
          <w:sz w:val="28"/>
          <w:szCs w:val="28"/>
          <w:lang w:eastAsia="ru-RU"/>
        </w:rPr>
        <w:t>. Тротуар либо вплотную примыкает к проезжей части, либо отделен от нее газоном. Обочина также примыкает к дороге на одном уровне с ней. Т.е. обочина обязательно располагается на одном уровне с дорогой.</w:t>
      </w:r>
    </w:p>
    <w:p w:rsidR="00053DCE" w:rsidRPr="00053DCE" w:rsidRDefault="00053DCE" w:rsidP="00053DCE">
      <w:pPr>
        <w:shd w:val="clear" w:color="auto" w:fill="FFFCF7"/>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Например, если сбоку от проезжей части начинается углубление (канава), то обочины на такой дороге нет.</w:t>
      </w:r>
    </w:p>
    <w:p w:rsidR="00053DCE" w:rsidRPr="00053DCE" w:rsidRDefault="00053DCE" w:rsidP="00053DCE">
      <w:pPr>
        <w:shd w:val="clear" w:color="auto" w:fill="FFFFFF"/>
        <w:spacing w:before="375" w:after="0" w:line="240" w:lineRule="auto"/>
        <w:jc w:val="center"/>
        <w:outlineLvl w:val="2"/>
        <w:rPr>
          <w:rFonts w:ascii="Times New Roman" w:eastAsia="Times New Roman" w:hAnsi="Times New Roman" w:cs="Times New Roman"/>
          <w:b/>
          <w:bCs/>
          <w:color w:val="333333"/>
          <w:sz w:val="28"/>
          <w:szCs w:val="28"/>
          <w:lang w:eastAsia="ru-RU"/>
        </w:rPr>
      </w:pPr>
      <w:bookmarkStart w:id="3" w:name="5"/>
      <w:bookmarkEnd w:id="3"/>
      <w:r w:rsidRPr="00053DCE">
        <w:rPr>
          <w:rFonts w:ascii="Times New Roman" w:eastAsia="Times New Roman" w:hAnsi="Times New Roman" w:cs="Times New Roman"/>
          <w:b/>
          <w:bCs/>
          <w:color w:val="333333"/>
          <w:sz w:val="28"/>
          <w:szCs w:val="28"/>
          <w:lang w:eastAsia="ru-RU"/>
        </w:rPr>
        <w:t>Пешеходная дорожка</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Пешеходная дорожка обозначается знаком 4.5.1:</w:t>
      </w:r>
    </w:p>
    <w:p w:rsidR="00053DCE" w:rsidRPr="00053DCE" w:rsidRDefault="00053DCE" w:rsidP="00053DCE">
      <w:pPr>
        <w:shd w:val="clear" w:color="auto" w:fill="FFFFFF"/>
        <w:spacing w:before="375" w:after="0" w:line="240" w:lineRule="auto"/>
        <w:jc w:val="center"/>
        <w:outlineLvl w:val="2"/>
        <w:rPr>
          <w:rFonts w:ascii="Times New Roman" w:eastAsia="Times New Roman" w:hAnsi="Times New Roman" w:cs="Times New Roman"/>
          <w:b/>
          <w:bCs/>
          <w:color w:val="333333"/>
          <w:sz w:val="28"/>
          <w:szCs w:val="28"/>
          <w:lang w:eastAsia="ru-RU"/>
        </w:rPr>
      </w:pPr>
      <w:proofErr w:type="spellStart"/>
      <w:r w:rsidRPr="00053DCE">
        <w:rPr>
          <w:rFonts w:ascii="Times New Roman" w:eastAsia="Times New Roman" w:hAnsi="Times New Roman" w:cs="Times New Roman"/>
          <w:b/>
          <w:bCs/>
          <w:color w:val="333333"/>
          <w:sz w:val="28"/>
          <w:szCs w:val="28"/>
          <w:lang w:eastAsia="ru-RU"/>
        </w:rPr>
        <w:t>Велопешеходная</w:t>
      </w:r>
      <w:proofErr w:type="spellEnd"/>
      <w:r w:rsidRPr="00053DCE">
        <w:rPr>
          <w:rFonts w:ascii="Times New Roman" w:eastAsia="Times New Roman" w:hAnsi="Times New Roman" w:cs="Times New Roman"/>
          <w:b/>
          <w:bCs/>
          <w:color w:val="333333"/>
          <w:sz w:val="28"/>
          <w:szCs w:val="28"/>
          <w:lang w:eastAsia="ru-RU"/>
        </w:rPr>
        <w:t xml:space="preserve"> дорожка</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"Пешеходная и велосипедная дорожка (</w:t>
      </w:r>
      <w:proofErr w:type="spellStart"/>
      <w:r w:rsidRPr="00053DCE">
        <w:rPr>
          <w:rFonts w:ascii="Times New Roman" w:eastAsia="Times New Roman" w:hAnsi="Times New Roman" w:cs="Times New Roman"/>
          <w:color w:val="333333"/>
          <w:sz w:val="28"/>
          <w:szCs w:val="28"/>
          <w:lang w:eastAsia="ru-RU"/>
        </w:rPr>
        <w:t>велопешеходная</w:t>
      </w:r>
      <w:proofErr w:type="spellEnd"/>
      <w:r w:rsidRPr="00053DCE">
        <w:rPr>
          <w:rFonts w:ascii="Times New Roman" w:eastAsia="Times New Roman" w:hAnsi="Times New Roman" w:cs="Times New Roman"/>
          <w:color w:val="333333"/>
          <w:sz w:val="28"/>
          <w:szCs w:val="28"/>
          <w:lang w:eastAsia="ru-RU"/>
        </w:rPr>
        <w:t xml:space="preserve">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proofErr w:type="spellStart"/>
      <w:r w:rsidRPr="00053DCE">
        <w:rPr>
          <w:rFonts w:ascii="Times New Roman" w:eastAsia="Times New Roman" w:hAnsi="Times New Roman" w:cs="Times New Roman"/>
          <w:color w:val="333333"/>
          <w:sz w:val="28"/>
          <w:szCs w:val="28"/>
          <w:lang w:eastAsia="ru-RU"/>
        </w:rPr>
        <w:t>Велопешеходная</w:t>
      </w:r>
      <w:proofErr w:type="spellEnd"/>
      <w:r w:rsidRPr="00053DCE">
        <w:rPr>
          <w:rFonts w:ascii="Times New Roman" w:eastAsia="Times New Roman" w:hAnsi="Times New Roman" w:cs="Times New Roman"/>
          <w:color w:val="333333"/>
          <w:sz w:val="28"/>
          <w:szCs w:val="28"/>
          <w:lang w:eastAsia="ru-RU"/>
        </w:rPr>
        <w:t xml:space="preserve"> дорожка обозначается знаками 4.5.2 - 4.5.7:</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В первую очередь правила предписывают пешеходам выбрать движение либо по тротуару, либо по пешеходной дорожке, либо по </w:t>
      </w:r>
      <w:proofErr w:type="spellStart"/>
      <w:r w:rsidRPr="00053DCE">
        <w:rPr>
          <w:rFonts w:ascii="Times New Roman" w:eastAsia="Times New Roman" w:hAnsi="Times New Roman" w:cs="Times New Roman"/>
          <w:color w:val="333333"/>
          <w:sz w:val="28"/>
          <w:szCs w:val="28"/>
          <w:lang w:eastAsia="ru-RU"/>
        </w:rPr>
        <w:t>велопешеходной</w:t>
      </w:r>
      <w:proofErr w:type="spellEnd"/>
      <w:r w:rsidRPr="00053DCE">
        <w:rPr>
          <w:rFonts w:ascii="Times New Roman" w:eastAsia="Times New Roman" w:hAnsi="Times New Roman" w:cs="Times New Roman"/>
          <w:color w:val="333333"/>
          <w:sz w:val="28"/>
          <w:szCs w:val="28"/>
          <w:lang w:eastAsia="ru-RU"/>
        </w:rPr>
        <w:t xml:space="preserve"> дорожке.</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lastRenderedPageBreak/>
        <w:t>А что же выбрать, если есть все перечисленные элементы одновременно? В данном случае можно выбрать дорогу по собственному усмотрению.</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Если на дороге нет ни пешеходной дорожки, ни </w:t>
      </w:r>
      <w:proofErr w:type="spellStart"/>
      <w:r w:rsidRPr="00053DCE">
        <w:rPr>
          <w:rFonts w:ascii="Times New Roman" w:eastAsia="Times New Roman" w:hAnsi="Times New Roman" w:cs="Times New Roman"/>
          <w:color w:val="333333"/>
          <w:sz w:val="28"/>
          <w:szCs w:val="28"/>
          <w:lang w:eastAsia="ru-RU"/>
        </w:rPr>
        <w:t>велопешеходной</w:t>
      </w:r>
      <w:proofErr w:type="spellEnd"/>
      <w:r w:rsidRPr="00053DCE">
        <w:rPr>
          <w:rFonts w:ascii="Times New Roman" w:eastAsia="Times New Roman" w:hAnsi="Times New Roman" w:cs="Times New Roman"/>
          <w:color w:val="333333"/>
          <w:sz w:val="28"/>
          <w:szCs w:val="28"/>
          <w:lang w:eastAsia="ru-RU"/>
        </w:rPr>
        <w:t xml:space="preserve"> дорожки, ни тротуара, то ПДД разрешают идти по обочине. Если же нет даже обочины, либо по ней невозможно двигаться, то можно продолжить движение по проезжей части или велосипедной дорожке.</w:t>
      </w:r>
      <w:bookmarkStart w:id="4" w:name="7"/>
      <w:bookmarkEnd w:id="4"/>
    </w:p>
    <w:p w:rsidR="00053DCE" w:rsidRPr="00053DCE" w:rsidRDefault="00053DCE" w:rsidP="00053DCE">
      <w:pPr>
        <w:shd w:val="clear" w:color="auto" w:fill="FFFFFF"/>
        <w:spacing w:before="375" w:after="0" w:line="240" w:lineRule="auto"/>
        <w:jc w:val="center"/>
        <w:outlineLvl w:val="2"/>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Пешеходы на инвалидных колясках и переносящие грузы</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Обратите внимание, правила разрешают особый режим движения для лиц, переносящих громоздкие вещи, а также находящихся в инвалидных колясках. Они могут по собственной инициативе вместо движения по тротуару выбрать проезжую часть.</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Тем не менее, это право, а не обязанность. Т.е. даже если громоздкий предмет создает помехи другим пешеходам, выходить с ним на проезжую часть Вы не обязаны.</w:t>
      </w:r>
      <w:bookmarkStart w:id="5" w:name="8"/>
      <w:bookmarkEnd w:id="5"/>
    </w:p>
    <w:p w:rsidR="00053DCE" w:rsidRPr="00053DCE" w:rsidRDefault="00053DCE" w:rsidP="00053DCE">
      <w:pPr>
        <w:pBdr>
          <w:top w:val="single" w:sz="6" w:space="15" w:color="EDEDED"/>
        </w:pBdr>
        <w:shd w:val="clear" w:color="auto" w:fill="FFFFFF"/>
        <w:spacing w:before="150" w:after="225" w:line="240" w:lineRule="auto"/>
        <w:ind w:left="-300" w:right="-300"/>
        <w:jc w:val="center"/>
        <w:outlineLvl w:val="1"/>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Направление движения пешехода на проезжей части</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Обратите внимание, пешеходы должны идти навстречу транспортным средствам, т.е. </w:t>
      </w:r>
      <w:r w:rsidRPr="00053DCE">
        <w:rPr>
          <w:rFonts w:ascii="Times New Roman" w:eastAsia="Times New Roman" w:hAnsi="Times New Roman" w:cs="Times New Roman"/>
          <w:b/>
          <w:bCs/>
          <w:color w:val="333333"/>
          <w:sz w:val="28"/>
          <w:szCs w:val="28"/>
          <w:lang w:eastAsia="ru-RU"/>
        </w:rPr>
        <w:t>по встречной полосе</w:t>
      </w:r>
      <w:r w:rsidRPr="00053DCE">
        <w:rPr>
          <w:rFonts w:ascii="Times New Roman" w:eastAsia="Times New Roman" w:hAnsi="Times New Roman" w:cs="Times New Roman"/>
          <w:color w:val="333333"/>
          <w:sz w:val="28"/>
          <w:szCs w:val="28"/>
          <w:lang w:eastAsia="ru-RU"/>
        </w:rPr>
        <w:t> (по левой части проезжей части). Однако пешеходы, ведущие велосипед, мопед, мотоцикл или передвигающиеся в инвалидных колясках должны следовать </w:t>
      </w:r>
      <w:r w:rsidRPr="00053DCE">
        <w:rPr>
          <w:rFonts w:ascii="Times New Roman" w:eastAsia="Times New Roman" w:hAnsi="Times New Roman" w:cs="Times New Roman"/>
          <w:color w:val="333333"/>
          <w:sz w:val="28"/>
          <w:szCs w:val="28"/>
          <w:u w:val="single"/>
          <w:lang w:eastAsia="ru-RU"/>
        </w:rPr>
        <w:t>по попутной полосе</w:t>
      </w:r>
      <w:r w:rsidRPr="00053DCE">
        <w:rPr>
          <w:rFonts w:ascii="Times New Roman" w:eastAsia="Times New Roman" w:hAnsi="Times New Roman" w:cs="Times New Roman"/>
          <w:color w:val="333333"/>
          <w:sz w:val="28"/>
          <w:szCs w:val="28"/>
          <w:lang w:eastAsia="ru-RU"/>
        </w:rPr>
        <w:t> (по правому краю проезжей части).</w:t>
      </w:r>
      <w:bookmarkStart w:id="6" w:name="9"/>
      <w:bookmarkEnd w:id="6"/>
    </w:p>
    <w:p w:rsidR="00053DCE" w:rsidRPr="00053DCE" w:rsidRDefault="00053DCE" w:rsidP="00053DCE">
      <w:pPr>
        <w:pBdr>
          <w:top w:val="single" w:sz="6" w:space="15" w:color="EDEDED"/>
        </w:pBdr>
        <w:shd w:val="clear" w:color="auto" w:fill="FFFFFF"/>
        <w:spacing w:before="150" w:after="225" w:line="240" w:lineRule="auto"/>
        <w:ind w:left="-300" w:right="-300"/>
        <w:jc w:val="center"/>
        <w:outlineLvl w:val="1"/>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Особенности движения в темное время суток</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053DCE">
        <w:rPr>
          <w:rFonts w:ascii="Times New Roman" w:eastAsia="Times New Roman" w:hAnsi="Times New Roman" w:cs="Times New Roman"/>
          <w:color w:val="333333"/>
          <w:sz w:val="28"/>
          <w:szCs w:val="28"/>
          <w:lang w:eastAsia="ru-RU"/>
        </w:rPr>
        <w:t>световозвращающими</w:t>
      </w:r>
      <w:proofErr w:type="spellEnd"/>
      <w:r w:rsidRPr="00053DCE">
        <w:rPr>
          <w:rFonts w:ascii="Times New Roman" w:eastAsia="Times New Roman" w:hAnsi="Times New Roman" w:cs="Times New Roman"/>
          <w:color w:val="333333"/>
          <w:sz w:val="28"/>
          <w:szCs w:val="28"/>
          <w:lang w:eastAsia="ru-RU"/>
        </w:rPr>
        <w:t xml:space="preserve"> элементами и обеспечивать видимость этих предметов водителями транспортных средств.</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Рассмотрим понятия темное время суток и недостаточная видимость:</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"Темное время суток" - промежуток времени от конца вечерних сумерек до начала утренних сумерек.</w:t>
      </w:r>
    </w:p>
    <w:p w:rsidR="00053DCE" w:rsidRPr="00053DCE" w:rsidRDefault="00053DCE" w:rsidP="00053DCE">
      <w:pPr>
        <w:shd w:val="clear" w:color="auto" w:fill="F8FCFE"/>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lastRenderedPageBreak/>
        <w:t>"Недостаточная видимость" - видимость дороги менее 300 м в условиях тумана, дождя, снегопада и тому подобного, а также в сумерки.</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Если Вы вынуждены переходить дорогу, идти по обочине или проезжей части вне населенного пункта в плохую погоду или ночью, то правила обязывают Вас воспользоваться </w:t>
      </w:r>
      <w:proofErr w:type="spellStart"/>
      <w:r w:rsidRPr="00053DCE">
        <w:rPr>
          <w:rFonts w:ascii="Times New Roman" w:eastAsia="Times New Roman" w:hAnsi="Times New Roman" w:cs="Times New Roman"/>
          <w:b/>
          <w:bCs/>
          <w:color w:val="333333"/>
          <w:sz w:val="28"/>
          <w:szCs w:val="28"/>
          <w:lang w:eastAsia="ru-RU"/>
        </w:rPr>
        <w:t>световозвращающими</w:t>
      </w:r>
      <w:proofErr w:type="spellEnd"/>
      <w:r w:rsidRPr="00053DCE">
        <w:rPr>
          <w:rFonts w:ascii="Times New Roman" w:eastAsia="Times New Roman" w:hAnsi="Times New Roman" w:cs="Times New Roman"/>
          <w:color w:val="333333"/>
          <w:sz w:val="28"/>
          <w:szCs w:val="28"/>
          <w:lang w:eastAsia="ru-RU"/>
        </w:rPr>
        <w:t> предметами. В населенных пунктах правила рекомендуют использовать светоотражатели, т.е. носить их не обязательно, но желательно.</w:t>
      </w:r>
    </w:p>
    <w:p w:rsidR="00053DCE" w:rsidRPr="00053DCE" w:rsidRDefault="00053DCE" w:rsidP="00053DCE">
      <w:pPr>
        <w:shd w:val="clear" w:color="auto" w:fill="FFFCF7"/>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Например, можно надеть специальный желтый жилет, который обычно используют дорожные рабочие. Такие жилеты продаются в магазинах спецодежды и стоят в пределах 100 - 200 рублей.</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 xml:space="preserve">Отмечу, что за отсутствие светоотражателей вне населенных пунктов на пешехода может быть наложен штраф ГИБДД. В населенных пунктах правила лишь рекомендуют иметь </w:t>
      </w:r>
      <w:proofErr w:type="spellStart"/>
      <w:r w:rsidRPr="00053DCE">
        <w:rPr>
          <w:rFonts w:ascii="Times New Roman" w:eastAsia="Times New Roman" w:hAnsi="Times New Roman" w:cs="Times New Roman"/>
          <w:color w:val="333333"/>
          <w:sz w:val="28"/>
          <w:szCs w:val="28"/>
          <w:lang w:eastAsia="ru-RU"/>
        </w:rPr>
        <w:t>световозвращатели</w:t>
      </w:r>
      <w:proofErr w:type="spellEnd"/>
      <w:r w:rsidRPr="00053DCE">
        <w:rPr>
          <w:rFonts w:ascii="Times New Roman" w:eastAsia="Times New Roman" w:hAnsi="Times New Roman" w:cs="Times New Roman"/>
          <w:color w:val="333333"/>
          <w:sz w:val="28"/>
          <w:szCs w:val="28"/>
          <w:lang w:eastAsia="ru-RU"/>
        </w:rPr>
        <w:t>, и никаких наказаний за их отсутствие не предусмотрено. Тем не </w:t>
      </w:r>
      <w:proofErr w:type="gramStart"/>
      <w:r w:rsidRPr="00053DCE">
        <w:rPr>
          <w:rFonts w:ascii="Times New Roman" w:eastAsia="Times New Roman" w:hAnsi="Times New Roman" w:cs="Times New Roman"/>
          <w:color w:val="333333"/>
          <w:sz w:val="28"/>
          <w:szCs w:val="28"/>
          <w:lang w:eastAsia="ru-RU"/>
        </w:rPr>
        <w:t>менее</w:t>
      </w:r>
      <w:proofErr w:type="gramEnd"/>
      <w:r w:rsidRPr="00053DCE">
        <w:rPr>
          <w:rFonts w:ascii="Times New Roman" w:eastAsia="Times New Roman" w:hAnsi="Times New Roman" w:cs="Times New Roman"/>
          <w:color w:val="333333"/>
          <w:sz w:val="28"/>
          <w:szCs w:val="28"/>
          <w:lang w:eastAsia="ru-RU"/>
        </w:rPr>
        <w:t xml:space="preserve"> светоотражатели позволяют водителю вовремя заметить пешехода и снизить скорость, поэтому рекомендую пешеходам постоянно их использовать. В противном случае Вы рискуете своей жизнью и здоровьем.</w:t>
      </w:r>
      <w:bookmarkStart w:id="7" w:name="10"/>
      <w:bookmarkEnd w:id="7"/>
    </w:p>
    <w:p w:rsidR="00053DCE" w:rsidRPr="00053DCE" w:rsidRDefault="00053DCE" w:rsidP="00053DCE">
      <w:pPr>
        <w:pBdr>
          <w:top w:val="single" w:sz="6" w:space="15" w:color="EDEDED"/>
        </w:pBdr>
        <w:shd w:val="clear" w:color="auto" w:fill="FFFFFF"/>
        <w:spacing w:before="150" w:after="225" w:line="240" w:lineRule="auto"/>
        <w:ind w:left="-300" w:right="-300"/>
        <w:jc w:val="center"/>
        <w:outlineLvl w:val="1"/>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Штрафы ГИ</w:t>
      </w:r>
      <w:proofErr w:type="gramStart"/>
      <w:r w:rsidRPr="00053DCE">
        <w:rPr>
          <w:rFonts w:ascii="Times New Roman" w:eastAsia="Times New Roman" w:hAnsi="Times New Roman" w:cs="Times New Roman"/>
          <w:b/>
          <w:bCs/>
          <w:color w:val="333333"/>
          <w:sz w:val="28"/>
          <w:szCs w:val="28"/>
          <w:lang w:eastAsia="ru-RU"/>
        </w:rPr>
        <w:t>БДД дл</w:t>
      </w:r>
      <w:proofErr w:type="gramEnd"/>
      <w:r w:rsidRPr="00053DCE">
        <w:rPr>
          <w:rFonts w:ascii="Times New Roman" w:eastAsia="Times New Roman" w:hAnsi="Times New Roman" w:cs="Times New Roman"/>
          <w:b/>
          <w:bCs/>
          <w:color w:val="333333"/>
          <w:sz w:val="28"/>
          <w:szCs w:val="28"/>
          <w:lang w:eastAsia="ru-RU"/>
        </w:rPr>
        <w:t>я пешеходов</w:t>
      </w:r>
    </w:p>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Рассмотрим штрафы, которые предусматривает </w:t>
      </w:r>
      <w:hyperlink r:id="rId8" w:history="1">
        <w:r w:rsidRPr="00053DCE">
          <w:rPr>
            <w:rFonts w:ascii="Times New Roman" w:eastAsia="Times New Roman" w:hAnsi="Times New Roman" w:cs="Times New Roman"/>
            <w:color w:val="8A0000"/>
            <w:sz w:val="28"/>
            <w:szCs w:val="28"/>
            <w:u w:val="single"/>
            <w:lang w:eastAsia="ru-RU"/>
          </w:rPr>
          <w:t>кодекс об административных правонарушениях</w:t>
        </w:r>
      </w:hyperlink>
      <w:r w:rsidRPr="00053DCE">
        <w:rPr>
          <w:rFonts w:ascii="Times New Roman" w:eastAsia="Times New Roman" w:hAnsi="Times New Roman" w:cs="Times New Roman"/>
          <w:color w:val="333333"/>
          <w:sz w:val="28"/>
          <w:szCs w:val="28"/>
          <w:lang w:eastAsia="ru-RU"/>
        </w:rPr>
        <w:t> для пешеходов:</w:t>
      </w:r>
    </w:p>
    <w:tbl>
      <w:tblPr>
        <w:tblW w:w="9075" w:type="dxa"/>
        <w:tblCellSpacing w:w="15" w:type="dxa"/>
        <w:shd w:val="clear" w:color="auto" w:fill="FFFFFF"/>
        <w:tblCellMar>
          <w:top w:w="15" w:type="dxa"/>
          <w:left w:w="15" w:type="dxa"/>
          <w:bottom w:w="15" w:type="dxa"/>
          <w:right w:w="15" w:type="dxa"/>
        </w:tblCellMar>
        <w:tblLook w:val="04A0"/>
      </w:tblPr>
      <w:tblGrid>
        <w:gridCol w:w="1595"/>
        <w:gridCol w:w="4534"/>
        <w:gridCol w:w="2946"/>
      </w:tblGrid>
      <w:tr w:rsidR="00053DCE" w:rsidRPr="00053DCE" w:rsidTr="003B69CA">
        <w:trPr>
          <w:tblCellSpacing w:w="15" w:type="dxa"/>
        </w:trPr>
        <w:tc>
          <w:tcPr>
            <w:tcW w:w="0" w:type="auto"/>
            <w:shd w:val="clear" w:color="auto" w:fill="DBE5F1"/>
            <w:tcMar>
              <w:top w:w="60" w:type="dxa"/>
              <w:left w:w="150" w:type="dxa"/>
              <w:bottom w:w="60" w:type="dxa"/>
              <w:right w:w="150" w:type="dxa"/>
            </w:tcMar>
            <w:vAlign w:val="center"/>
            <w:hideMark/>
          </w:tcPr>
          <w:p w:rsidR="00053DCE" w:rsidRPr="00053DCE" w:rsidRDefault="00053DCE" w:rsidP="003B69CA">
            <w:pPr>
              <w:spacing w:before="210" w:after="210" w:line="240" w:lineRule="auto"/>
              <w:jc w:val="center"/>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 xml:space="preserve">Статья </w:t>
            </w:r>
            <w:proofErr w:type="spellStart"/>
            <w:r w:rsidRPr="00053DCE">
              <w:rPr>
                <w:rFonts w:ascii="Times New Roman" w:eastAsia="Times New Roman" w:hAnsi="Times New Roman" w:cs="Times New Roman"/>
                <w:b/>
                <w:bCs/>
                <w:color w:val="333333"/>
                <w:sz w:val="28"/>
                <w:szCs w:val="28"/>
                <w:lang w:eastAsia="ru-RU"/>
              </w:rPr>
              <w:t>КоАП</w:t>
            </w:r>
            <w:proofErr w:type="spellEnd"/>
          </w:p>
        </w:tc>
        <w:tc>
          <w:tcPr>
            <w:tcW w:w="0" w:type="auto"/>
            <w:shd w:val="clear" w:color="auto" w:fill="DBE5F1"/>
            <w:tcMar>
              <w:top w:w="60" w:type="dxa"/>
              <w:left w:w="150" w:type="dxa"/>
              <w:bottom w:w="60" w:type="dxa"/>
              <w:right w:w="150" w:type="dxa"/>
            </w:tcMar>
            <w:vAlign w:val="center"/>
            <w:hideMark/>
          </w:tcPr>
          <w:p w:rsidR="00053DCE" w:rsidRPr="00053DCE" w:rsidRDefault="00053DCE" w:rsidP="003B69CA">
            <w:pPr>
              <w:spacing w:before="210" w:after="210" w:line="240" w:lineRule="auto"/>
              <w:jc w:val="center"/>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Нарушение</w:t>
            </w:r>
          </w:p>
        </w:tc>
        <w:tc>
          <w:tcPr>
            <w:tcW w:w="0" w:type="auto"/>
            <w:shd w:val="clear" w:color="auto" w:fill="DBE5F1"/>
            <w:tcMar>
              <w:top w:w="60" w:type="dxa"/>
              <w:left w:w="150" w:type="dxa"/>
              <w:bottom w:w="60" w:type="dxa"/>
              <w:right w:w="150" w:type="dxa"/>
            </w:tcMar>
            <w:vAlign w:val="center"/>
            <w:hideMark/>
          </w:tcPr>
          <w:p w:rsidR="00053DCE" w:rsidRPr="00053DCE" w:rsidRDefault="00053DCE" w:rsidP="003B69CA">
            <w:pPr>
              <w:spacing w:before="210" w:after="210" w:line="240" w:lineRule="auto"/>
              <w:jc w:val="center"/>
              <w:rPr>
                <w:rFonts w:ascii="Times New Roman" w:eastAsia="Times New Roman" w:hAnsi="Times New Roman" w:cs="Times New Roman"/>
                <w:b/>
                <w:bCs/>
                <w:color w:val="333333"/>
                <w:sz w:val="28"/>
                <w:szCs w:val="28"/>
                <w:lang w:eastAsia="ru-RU"/>
              </w:rPr>
            </w:pPr>
            <w:r w:rsidRPr="00053DCE">
              <w:rPr>
                <w:rFonts w:ascii="Times New Roman" w:eastAsia="Times New Roman" w:hAnsi="Times New Roman" w:cs="Times New Roman"/>
                <w:b/>
                <w:bCs/>
                <w:color w:val="333333"/>
                <w:sz w:val="28"/>
                <w:szCs w:val="28"/>
                <w:lang w:eastAsia="ru-RU"/>
              </w:rPr>
              <w:t>Наказание</w:t>
            </w:r>
          </w:p>
        </w:tc>
      </w:tr>
      <w:tr w:rsidR="00053DCE" w:rsidRPr="00053DCE" w:rsidTr="003B69CA">
        <w:trPr>
          <w:tblCellSpacing w:w="15" w:type="dxa"/>
        </w:trPr>
        <w:tc>
          <w:tcPr>
            <w:tcW w:w="0" w:type="auto"/>
            <w:shd w:val="clear" w:color="auto" w:fill="FFFFFF"/>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12.29 ч.1</w:t>
            </w:r>
          </w:p>
        </w:tc>
        <w:tc>
          <w:tcPr>
            <w:tcW w:w="0" w:type="auto"/>
            <w:shd w:val="clear" w:color="auto" w:fill="FFFFFF"/>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Нарушение ПДД пешеходом</w:t>
            </w:r>
          </w:p>
        </w:tc>
        <w:tc>
          <w:tcPr>
            <w:tcW w:w="0" w:type="auto"/>
            <w:shd w:val="clear" w:color="auto" w:fill="FFFFFF"/>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Предупреждение или </w:t>
            </w:r>
            <w:r w:rsidRPr="00053DCE">
              <w:rPr>
                <w:rFonts w:ascii="Times New Roman" w:eastAsia="Times New Roman" w:hAnsi="Times New Roman" w:cs="Times New Roman"/>
                <w:b/>
                <w:bCs/>
                <w:color w:val="333333"/>
                <w:sz w:val="28"/>
                <w:szCs w:val="28"/>
                <w:lang w:eastAsia="ru-RU"/>
              </w:rPr>
              <w:t>500 рублей</w:t>
            </w:r>
          </w:p>
        </w:tc>
      </w:tr>
      <w:tr w:rsidR="00053DCE" w:rsidRPr="00053DCE" w:rsidTr="003B69CA">
        <w:trPr>
          <w:tblCellSpacing w:w="15" w:type="dxa"/>
        </w:trPr>
        <w:tc>
          <w:tcPr>
            <w:tcW w:w="0" w:type="auto"/>
            <w:shd w:val="clear" w:color="auto" w:fill="DBE5F1"/>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12.30 ч.1</w:t>
            </w:r>
          </w:p>
        </w:tc>
        <w:tc>
          <w:tcPr>
            <w:tcW w:w="0" w:type="auto"/>
            <w:shd w:val="clear" w:color="auto" w:fill="DBE5F1"/>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Нарушение ПДД, создающее помехи транспортным средствам</w:t>
            </w:r>
          </w:p>
        </w:tc>
        <w:tc>
          <w:tcPr>
            <w:tcW w:w="0" w:type="auto"/>
            <w:shd w:val="clear" w:color="auto" w:fill="DBE5F1"/>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b/>
                <w:bCs/>
                <w:color w:val="333333"/>
                <w:sz w:val="28"/>
                <w:szCs w:val="28"/>
                <w:lang w:eastAsia="ru-RU"/>
              </w:rPr>
              <w:t>1 000 рублей</w:t>
            </w:r>
          </w:p>
        </w:tc>
      </w:tr>
      <w:tr w:rsidR="00053DCE" w:rsidRPr="00053DCE" w:rsidTr="003B69CA">
        <w:trPr>
          <w:tblCellSpacing w:w="15" w:type="dxa"/>
        </w:trPr>
        <w:tc>
          <w:tcPr>
            <w:tcW w:w="0" w:type="auto"/>
            <w:tcBorders>
              <w:bottom w:val="single" w:sz="12" w:space="0" w:color="DBE5F1"/>
            </w:tcBorders>
            <w:shd w:val="clear" w:color="auto" w:fill="FFFFFF"/>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12.30 ч.2</w:t>
            </w:r>
          </w:p>
        </w:tc>
        <w:tc>
          <w:tcPr>
            <w:tcW w:w="0" w:type="auto"/>
            <w:tcBorders>
              <w:bottom w:val="single" w:sz="12" w:space="0" w:color="DBE5F1"/>
            </w:tcBorders>
            <w:shd w:val="clear" w:color="auto" w:fill="FFFFFF"/>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Нарушение ПДД, повлекшее причинение легкого или средней тяжести вреда здоровью</w:t>
            </w:r>
          </w:p>
        </w:tc>
        <w:tc>
          <w:tcPr>
            <w:tcW w:w="0" w:type="auto"/>
            <w:tcBorders>
              <w:bottom w:val="single" w:sz="12" w:space="0" w:color="DBE5F1"/>
            </w:tcBorders>
            <w:shd w:val="clear" w:color="auto" w:fill="FFFFFF"/>
            <w:tcMar>
              <w:top w:w="60" w:type="dxa"/>
              <w:left w:w="150" w:type="dxa"/>
              <w:bottom w:w="60" w:type="dxa"/>
              <w:right w:w="150" w:type="dxa"/>
            </w:tcMar>
            <w:vAlign w:val="center"/>
            <w:hideMark/>
          </w:tcPr>
          <w:p w:rsidR="00053DCE" w:rsidRPr="00053DCE" w:rsidRDefault="00053DCE" w:rsidP="003B69CA">
            <w:pPr>
              <w:spacing w:before="210" w:after="210"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1 000 - 1 500 рублей</w:t>
            </w:r>
          </w:p>
        </w:tc>
      </w:tr>
    </w:tbl>
    <w:p w:rsidR="00053DCE" w:rsidRPr="00053DCE" w:rsidRDefault="00053DCE" w:rsidP="00053DC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053DCE">
        <w:rPr>
          <w:rFonts w:ascii="Times New Roman" w:eastAsia="Times New Roman" w:hAnsi="Times New Roman" w:cs="Times New Roman"/>
          <w:color w:val="333333"/>
          <w:sz w:val="28"/>
          <w:szCs w:val="28"/>
          <w:lang w:eastAsia="ru-RU"/>
        </w:rPr>
        <w:t>По сравнению со штрафами для водителей размер административного наказания для пешеходов невелик. Однако не стоит забывать, что за нарушение ПДД пешеход может поплатиться собственной жизнью. Поэтому не нарушайте правила при движении по дорогам.</w:t>
      </w:r>
    </w:p>
    <w:p w:rsidR="00053DCE" w:rsidRPr="00053DCE" w:rsidRDefault="00053DCE" w:rsidP="00053DCE">
      <w:pPr>
        <w:spacing w:after="0" w:line="240" w:lineRule="auto"/>
        <w:jc w:val="both"/>
        <w:rPr>
          <w:rFonts w:ascii="Times New Roman" w:hAnsi="Times New Roman" w:cs="Times New Roman"/>
          <w:sz w:val="28"/>
          <w:szCs w:val="28"/>
        </w:rPr>
      </w:pPr>
    </w:p>
    <w:p w:rsidR="001933C5" w:rsidRPr="00053DCE" w:rsidRDefault="001933C5" w:rsidP="00B3584D">
      <w:pPr>
        <w:spacing w:after="0" w:line="240" w:lineRule="auto"/>
        <w:jc w:val="both"/>
        <w:rPr>
          <w:rFonts w:ascii="Times New Roman" w:hAnsi="Times New Roman" w:cs="Times New Roman"/>
          <w:b/>
          <w:sz w:val="28"/>
          <w:szCs w:val="28"/>
        </w:rPr>
      </w:pPr>
      <w:r w:rsidRPr="00053DCE">
        <w:rPr>
          <w:rFonts w:ascii="Times New Roman" w:hAnsi="Times New Roman" w:cs="Times New Roman"/>
          <w:b/>
          <w:sz w:val="28"/>
          <w:szCs w:val="28"/>
        </w:rPr>
        <w:t>Госавтоинспекция</w:t>
      </w:r>
    </w:p>
    <w:sectPr w:rsidR="001933C5" w:rsidRPr="00053DCE" w:rsidSect="00187EB5">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B6" w:rsidRDefault="002107B6" w:rsidP="00053DCE">
      <w:pPr>
        <w:spacing w:after="0" w:line="240" w:lineRule="auto"/>
      </w:pPr>
      <w:r>
        <w:separator/>
      </w:r>
    </w:p>
  </w:endnote>
  <w:endnote w:type="continuationSeparator" w:id="0">
    <w:p w:rsidR="002107B6" w:rsidRDefault="002107B6" w:rsidP="0005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B6" w:rsidRDefault="002107B6" w:rsidP="00053DCE">
      <w:pPr>
        <w:spacing w:after="0" w:line="240" w:lineRule="auto"/>
      </w:pPr>
      <w:r>
        <w:separator/>
      </w:r>
    </w:p>
  </w:footnote>
  <w:footnote w:type="continuationSeparator" w:id="0">
    <w:p w:rsidR="002107B6" w:rsidRDefault="002107B6" w:rsidP="00053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7383"/>
    <w:multiLevelType w:val="hybridMultilevel"/>
    <w:tmpl w:val="53CAF4F2"/>
    <w:lvl w:ilvl="0" w:tplc="5D46AF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D702F9"/>
    <w:multiLevelType w:val="multilevel"/>
    <w:tmpl w:val="614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653C94"/>
    <w:multiLevelType w:val="multilevel"/>
    <w:tmpl w:val="7DE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84D"/>
    <w:rsid w:val="00007256"/>
    <w:rsid w:val="00053DCE"/>
    <w:rsid w:val="00054DCA"/>
    <w:rsid w:val="00056F7B"/>
    <w:rsid w:val="00057E79"/>
    <w:rsid w:val="0009539E"/>
    <w:rsid w:val="000C77C5"/>
    <w:rsid w:val="000D12F3"/>
    <w:rsid w:val="000D725E"/>
    <w:rsid w:val="000E5E29"/>
    <w:rsid w:val="000E664F"/>
    <w:rsid w:val="000F4495"/>
    <w:rsid w:val="00106C51"/>
    <w:rsid w:val="00106CF8"/>
    <w:rsid w:val="00113148"/>
    <w:rsid w:val="00115779"/>
    <w:rsid w:val="00125F35"/>
    <w:rsid w:val="00136901"/>
    <w:rsid w:val="00144C87"/>
    <w:rsid w:val="00154A00"/>
    <w:rsid w:val="00165FB7"/>
    <w:rsid w:val="0018347A"/>
    <w:rsid w:val="00186324"/>
    <w:rsid w:val="00187EB5"/>
    <w:rsid w:val="0019042F"/>
    <w:rsid w:val="001933C5"/>
    <w:rsid w:val="00194523"/>
    <w:rsid w:val="001A430D"/>
    <w:rsid w:val="001B544E"/>
    <w:rsid w:val="001D52F0"/>
    <w:rsid w:val="001E5FC3"/>
    <w:rsid w:val="001E6702"/>
    <w:rsid w:val="001F72EC"/>
    <w:rsid w:val="00200CDD"/>
    <w:rsid w:val="002107B6"/>
    <w:rsid w:val="002214C0"/>
    <w:rsid w:val="00222443"/>
    <w:rsid w:val="00231670"/>
    <w:rsid w:val="00255E8C"/>
    <w:rsid w:val="002704C5"/>
    <w:rsid w:val="00273885"/>
    <w:rsid w:val="00287750"/>
    <w:rsid w:val="002900AB"/>
    <w:rsid w:val="002E52FB"/>
    <w:rsid w:val="002F5536"/>
    <w:rsid w:val="002F78B5"/>
    <w:rsid w:val="003102AE"/>
    <w:rsid w:val="003107B2"/>
    <w:rsid w:val="00312D09"/>
    <w:rsid w:val="00341318"/>
    <w:rsid w:val="00344165"/>
    <w:rsid w:val="00345C10"/>
    <w:rsid w:val="00356AAA"/>
    <w:rsid w:val="00383FC1"/>
    <w:rsid w:val="00394C61"/>
    <w:rsid w:val="003A1842"/>
    <w:rsid w:val="003D0835"/>
    <w:rsid w:val="003D4D44"/>
    <w:rsid w:val="003E77E4"/>
    <w:rsid w:val="003F2323"/>
    <w:rsid w:val="003F4D8F"/>
    <w:rsid w:val="00402626"/>
    <w:rsid w:val="0041416B"/>
    <w:rsid w:val="0042505A"/>
    <w:rsid w:val="004525EF"/>
    <w:rsid w:val="00465203"/>
    <w:rsid w:val="00473C79"/>
    <w:rsid w:val="0048622C"/>
    <w:rsid w:val="00491DD0"/>
    <w:rsid w:val="004962B6"/>
    <w:rsid w:val="004A1A36"/>
    <w:rsid w:val="004B71DB"/>
    <w:rsid w:val="004C4C0B"/>
    <w:rsid w:val="004D5EAE"/>
    <w:rsid w:val="004F0F6B"/>
    <w:rsid w:val="00517883"/>
    <w:rsid w:val="0055450F"/>
    <w:rsid w:val="0055688C"/>
    <w:rsid w:val="0056302A"/>
    <w:rsid w:val="00572689"/>
    <w:rsid w:val="00585475"/>
    <w:rsid w:val="0058610B"/>
    <w:rsid w:val="0059398A"/>
    <w:rsid w:val="005A644A"/>
    <w:rsid w:val="005B4012"/>
    <w:rsid w:val="005C0D14"/>
    <w:rsid w:val="005D2758"/>
    <w:rsid w:val="005D676F"/>
    <w:rsid w:val="005E712B"/>
    <w:rsid w:val="005F1359"/>
    <w:rsid w:val="00605D2F"/>
    <w:rsid w:val="006155DD"/>
    <w:rsid w:val="00646711"/>
    <w:rsid w:val="0065449F"/>
    <w:rsid w:val="0065595D"/>
    <w:rsid w:val="006765CD"/>
    <w:rsid w:val="00676C99"/>
    <w:rsid w:val="00691F2E"/>
    <w:rsid w:val="00692ED4"/>
    <w:rsid w:val="00692FBD"/>
    <w:rsid w:val="006A48FE"/>
    <w:rsid w:val="006A6074"/>
    <w:rsid w:val="006C50F7"/>
    <w:rsid w:val="006F64A6"/>
    <w:rsid w:val="006F6BA6"/>
    <w:rsid w:val="007042F6"/>
    <w:rsid w:val="0071301C"/>
    <w:rsid w:val="0072754A"/>
    <w:rsid w:val="007328D3"/>
    <w:rsid w:val="00734BDE"/>
    <w:rsid w:val="007549FA"/>
    <w:rsid w:val="007664B0"/>
    <w:rsid w:val="007714F8"/>
    <w:rsid w:val="00797CD5"/>
    <w:rsid w:val="007B225C"/>
    <w:rsid w:val="007B6D68"/>
    <w:rsid w:val="007C08F1"/>
    <w:rsid w:val="007D0C50"/>
    <w:rsid w:val="007F323B"/>
    <w:rsid w:val="007F73DA"/>
    <w:rsid w:val="00834F2B"/>
    <w:rsid w:val="00846570"/>
    <w:rsid w:val="00850EC1"/>
    <w:rsid w:val="00857CBC"/>
    <w:rsid w:val="00860C56"/>
    <w:rsid w:val="00866267"/>
    <w:rsid w:val="00872F8F"/>
    <w:rsid w:val="00874459"/>
    <w:rsid w:val="00876008"/>
    <w:rsid w:val="008803D8"/>
    <w:rsid w:val="00890D6B"/>
    <w:rsid w:val="008926AA"/>
    <w:rsid w:val="008B2C66"/>
    <w:rsid w:val="008E65A4"/>
    <w:rsid w:val="008E6D00"/>
    <w:rsid w:val="009144F1"/>
    <w:rsid w:val="009216A0"/>
    <w:rsid w:val="009225FA"/>
    <w:rsid w:val="009274C1"/>
    <w:rsid w:val="00944B6B"/>
    <w:rsid w:val="009535F5"/>
    <w:rsid w:val="0095594E"/>
    <w:rsid w:val="009736AE"/>
    <w:rsid w:val="00975BDD"/>
    <w:rsid w:val="009A0D09"/>
    <w:rsid w:val="009A28EF"/>
    <w:rsid w:val="009A4B94"/>
    <w:rsid w:val="009B492F"/>
    <w:rsid w:val="009C2F3F"/>
    <w:rsid w:val="009C4FAE"/>
    <w:rsid w:val="009D46F2"/>
    <w:rsid w:val="009E11F9"/>
    <w:rsid w:val="009E1E77"/>
    <w:rsid w:val="009E2A84"/>
    <w:rsid w:val="009E5AC4"/>
    <w:rsid w:val="009E6F13"/>
    <w:rsid w:val="00A01976"/>
    <w:rsid w:val="00A37F08"/>
    <w:rsid w:val="00A74168"/>
    <w:rsid w:val="00A77590"/>
    <w:rsid w:val="00A94A38"/>
    <w:rsid w:val="00A96D5E"/>
    <w:rsid w:val="00AB3428"/>
    <w:rsid w:val="00AC28C8"/>
    <w:rsid w:val="00AD09B8"/>
    <w:rsid w:val="00AE5E04"/>
    <w:rsid w:val="00AE66D1"/>
    <w:rsid w:val="00AF35B0"/>
    <w:rsid w:val="00B01B15"/>
    <w:rsid w:val="00B05E8F"/>
    <w:rsid w:val="00B240CC"/>
    <w:rsid w:val="00B33F87"/>
    <w:rsid w:val="00B3584D"/>
    <w:rsid w:val="00B432B9"/>
    <w:rsid w:val="00B74702"/>
    <w:rsid w:val="00B9534E"/>
    <w:rsid w:val="00BB7F40"/>
    <w:rsid w:val="00BD2580"/>
    <w:rsid w:val="00BF4CAD"/>
    <w:rsid w:val="00C125BE"/>
    <w:rsid w:val="00C21323"/>
    <w:rsid w:val="00C244AD"/>
    <w:rsid w:val="00C32E1D"/>
    <w:rsid w:val="00C333B9"/>
    <w:rsid w:val="00C51B09"/>
    <w:rsid w:val="00C80A90"/>
    <w:rsid w:val="00CA3B10"/>
    <w:rsid w:val="00CD4949"/>
    <w:rsid w:val="00CF4608"/>
    <w:rsid w:val="00D00009"/>
    <w:rsid w:val="00D1206C"/>
    <w:rsid w:val="00D15BE9"/>
    <w:rsid w:val="00D1606E"/>
    <w:rsid w:val="00D26853"/>
    <w:rsid w:val="00D4156C"/>
    <w:rsid w:val="00D61A0B"/>
    <w:rsid w:val="00D6408E"/>
    <w:rsid w:val="00D76863"/>
    <w:rsid w:val="00D83C49"/>
    <w:rsid w:val="00D86C99"/>
    <w:rsid w:val="00DB50BB"/>
    <w:rsid w:val="00DC7F1C"/>
    <w:rsid w:val="00DD3EA3"/>
    <w:rsid w:val="00DF1FEA"/>
    <w:rsid w:val="00E04DE0"/>
    <w:rsid w:val="00E34404"/>
    <w:rsid w:val="00E6143B"/>
    <w:rsid w:val="00E85544"/>
    <w:rsid w:val="00E87C3A"/>
    <w:rsid w:val="00EE0A00"/>
    <w:rsid w:val="00F042A5"/>
    <w:rsid w:val="00F12107"/>
    <w:rsid w:val="00F34FAA"/>
    <w:rsid w:val="00F531F5"/>
    <w:rsid w:val="00F57DC5"/>
    <w:rsid w:val="00F67C79"/>
    <w:rsid w:val="00F848BE"/>
    <w:rsid w:val="00FA6113"/>
    <w:rsid w:val="00FB437B"/>
    <w:rsid w:val="00FC5251"/>
    <w:rsid w:val="00FD7781"/>
    <w:rsid w:val="00FE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203"/>
    <w:pPr>
      <w:ind w:left="720"/>
      <w:contextualSpacing/>
    </w:pPr>
  </w:style>
  <w:style w:type="paragraph" w:styleId="a4">
    <w:name w:val="header"/>
    <w:basedOn w:val="a"/>
    <w:link w:val="a5"/>
    <w:uiPriority w:val="99"/>
    <w:semiHidden/>
    <w:unhideWhenUsed/>
    <w:rsid w:val="00053D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3DCE"/>
  </w:style>
  <w:style w:type="paragraph" w:styleId="a6">
    <w:name w:val="footer"/>
    <w:basedOn w:val="a"/>
    <w:link w:val="a7"/>
    <w:uiPriority w:val="99"/>
    <w:semiHidden/>
    <w:unhideWhenUsed/>
    <w:rsid w:val="00053D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3D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koap" TargetMode="External"/><Relationship Id="rId3" Type="http://schemas.openxmlformats.org/officeDocument/2006/relationships/settings" Target="settings.xml"/><Relationship Id="rId7" Type="http://schemas.openxmlformats.org/officeDocument/2006/relationships/hyperlink" Target="https://pddmaster.ru/documents/p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2018-08-15T12:30:00Z</dcterms:created>
  <dcterms:modified xsi:type="dcterms:W3CDTF">2018-08-15T12:30:00Z</dcterms:modified>
</cp:coreProperties>
</file>